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附件：国家体育总局体育科学研究所2023年新增学位点招生考试情况表</w:t>
      </w:r>
    </w:p>
    <w:tbl>
      <w:tblPr>
        <w:tblStyle w:val="4"/>
        <w:tblpPr w:leftFromText="180" w:rightFromText="180" w:vertAnchor="text" w:horzAnchor="page" w:tblpXSpec="center" w:tblpY="154"/>
        <w:tblW w:w="14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997"/>
        <w:gridCol w:w="1108"/>
        <w:gridCol w:w="1800"/>
        <w:gridCol w:w="1223"/>
        <w:gridCol w:w="923"/>
        <w:gridCol w:w="1154"/>
        <w:gridCol w:w="4915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7" w:hRule="atLeast"/>
          <w:jc w:val="center"/>
        </w:trPr>
        <w:tc>
          <w:tcPr>
            <w:tcW w:w="997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  <w:t>学位类别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  <w:t>一级学科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  <w:t>二级学科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  <w:t>科目一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  <w:t>（统考）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  <w:t>科目二</w:t>
            </w:r>
          </w:p>
          <w:p>
            <w:pPr>
              <w:widowControl/>
              <w:spacing w:after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  <w:t>（统考）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  <w:t>科目三</w:t>
            </w:r>
          </w:p>
          <w:p>
            <w:pPr>
              <w:widowControl/>
              <w:spacing w:after="0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  <w:t>（自命题）</w:t>
            </w:r>
          </w:p>
        </w:tc>
        <w:tc>
          <w:tcPr>
            <w:tcW w:w="4915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自命题考试内容说明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科目数量及每个科目题型和题量要求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997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after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专业型硕士</w:t>
            </w:r>
          </w:p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体育(0452)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体育教学（045201）</w:t>
            </w:r>
          </w:p>
        </w:tc>
        <w:tc>
          <w:tcPr>
            <w:tcW w:w="1223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思想政治理论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101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3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英语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154" w:type="dxa"/>
            <w:vMerge w:val="restart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体育综合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346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4915" w:type="dxa"/>
            <w:vMerge w:val="restart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1.运动生理学：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着重了解和评价考生对运动生理学基本理论掌握程度。主要内容包括：内环境的稳定及其调控；运动生理学的研究热点与发展；骨骼肌与运动；运动对血液的影响；运动与心血管系统及其影响；呼吸的过程及呼吸机能与运动；运动中的能量供应与消耗、评价、训练；运动与激素调节；肌肉活动的神经调控；运动技能的学习过程及其影响因素；身体素质的生理学分析及其评定、训练；运动过程中人体机能变化规律；运动机能的生理学评定；年龄、性别、环境与体育运动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2.学校体育学：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结合体育教学实际，掌握并深入理解学校体育的基本知识，形成现代体育教育理念。主要内容包括：学校体育的起源与发展；学校体育的地位、功能与价值；学校体育与社会体育、竞技体育的关系；教师与学生；体育课程与教学；学校课余体育锻炼；课余体育训练与竞赛；学校体育管理；学校体育改革与发展等。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3.运动训练学：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重点考察学生应用运动训练理论发现、分析和解决运动训练实际问题的能力。主要内容包括：运动训练学概念体系；竞技能力的含义、结构以及各种竞技能力子能力的含义、分类、评价及其训练；各具体运动训练原则的含义及其应用特点；运动训练方法的含义、分类及其应用；运动训练计划的含义及其分类，以及多年、年度、周、课等训练计划的制订和实施要求。</w:t>
            </w:r>
          </w:p>
        </w:tc>
        <w:tc>
          <w:tcPr>
            <w:tcW w:w="2623" w:type="dxa"/>
            <w:vMerge w:val="restart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【3个】（每科100分）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一、单项选择题（共10题，每题2分，共20分）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二、判断题（正确的划✔，错误的划❌，共10题，每题2分，共20分）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三、简答题（共1题，每题20分，共20分）</w:t>
            </w:r>
          </w:p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四、论述题（共1题，每题40分，共40分）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2" w:hRule="atLeast"/>
          <w:jc w:val="center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运动训练（045202）</w:t>
            </w:r>
          </w:p>
        </w:tc>
        <w:tc>
          <w:tcPr>
            <w:tcW w:w="1223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15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23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竞赛组织（045203）</w:t>
            </w:r>
          </w:p>
        </w:tc>
        <w:tc>
          <w:tcPr>
            <w:tcW w:w="1223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15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23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 w:hRule="atLeast"/>
          <w:jc w:val="center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社会体育指导（045204）</w:t>
            </w:r>
          </w:p>
        </w:tc>
        <w:tc>
          <w:tcPr>
            <w:tcW w:w="1223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15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23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2" w:hRule="atLeast"/>
          <w:jc w:val="center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08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运动康复（0452Z1）</w:t>
            </w:r>
          </w:p>
        </w:tc>
        <w:tc>
          <w:tcPr>
            <w:tcW w:w="1223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4" w:type="dxa"/>
            <w:vMerge w:val="continue"/>
            <w:noWrap w:val="0"/>
            <w:vAlign w:val="center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15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23" w:type="dxa"/>
            <w:vMerge w:val="continue"/>
            <w:noWrap w:val="0"/>
            <w:vAlign w:val="top"/>
          </w:tcPr>
          <w:p>
            <w:pPr>
              <w:widowControl/>
              <w:spacing w:after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jk1NGE1NTQxOWU5M2Y3M2FkZDhlOTQyYTA4Y2QifQ=="/>
  </w:docVars>
  <w:rsids>
    <w:rsidRoot w:val="59E03852"/>
    <w:rsid w:val="0122535E"/>
    <w:rsid w:val="19332A5C"/>
    <w:rsid w:val="19C15826"/>
    <w:rsid w:val="20EA2B8B"/>
    <w:rsid w:val="2B3B4C6E"/>
    <w:rsid w:val="2D4F412F"/>
    <w:rsid w:val="309F5952"/>
    <w:rsid w:val="351A5968"/>
    <w:rsid w:val="59E03852"/>
    <w:rsid w:val="5D3A7B83"/>
    <w:rsid w:val="648D61B4"/>
    <w:rsid w:val="6D1418F4"/>
    <w:rsid w:val="6EB95896"/>
    <w:rsid w:val="70450BA1"/>
    <w:rsid w:val="7F1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1068</Words>
  <Characters>1170</Characters>
  <Lines>0</Lines>
  <Paragraphs>0</Paragraphs>
  <TotalTime>8</TotalTime>
  <ScaleCrop>false</ScaleCrop>
  <LinksUpToDate>false</LinksUpToDate>
  <CharactersWithSpaces>1242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2022-08-23T02:48:00Z</dcterms:created>
  <dc:creator>刘维韬</dc:creator>
  <cp:lastModifiedBy>刘维韬</cp:lastModifiedBy>
  <dcterms:modified xsi:type="dcterms:W3CDTF">2022-08-29T01:28:30Z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584E11F10974467E8DE650B64591CC06</vt:lpwstr>
  </property>
</Properties>
</file>